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81B" w:rsidRDefault="00A0481B" w:rsidP="00A0481B">
      <w:pPr>
        <w:pStyle w:val="berschrift1"/>
        <w:rPr>
          <w:rFonts w:ascii="Arial" w:hAnsi="Arial"/>
          <w:sz w:val="40"/>
        </w:rPr>
      </w:pPr>
      <w:r>
        <w:t>Zentrale Bestandteile eines Netzwerks</w:t>
      </w:r>
    </w:p>
    <w:p w:rsidR="008D303D" w:rsidRPr="00EF1D83" w:rsidRDefault="00EF1D83" w:rsidP="00EF1D83">
      <w:pPr>
        <w:pStyle w:val="berschrift3"/>
        <w:numPr>
          <w:ilvl w:val="0"/>
          <w:numId w:val="0"/>
        </w:numPr>
        <w:spacing w:before="360"/>
        <w:ind w:left="1134" w:hanging="1134"/>
        <w:rPr>
          <w:b/>
        </w:rPr>
      </w:pPr>
      <w:bookmarkStart w:id="0" w:name="_Hlk495823081"/>
      <w:r w:rsidRPr="00EF1D83">
        <w:rPr>
          <w:b/>
        </w:rPr>
        <w:t>1.6.1</w:t>
      </w:r>
      <w:r w:rsidRPr="00EF1D83">
        <w:rPr>
          <w:b/>
        </w:rPr>
        <w:tab/>
      </w:r>
      <w:r w:rsidR="00766332" w:rsidRPr="00EF1D83">
        <w:rPr>
          <w:b/>
        </w:rPr>
        <w:t xml:space="preserve">Routing </w:t>
      </w:r>
    </w:p>
    <w:p w:rsidR="00766332" w:rsidRPr="00EF1D83" w:rsidRDefault="00C71D8C" w:rsidP="004A6CFC">
      <w:pPr>
        <w:jc w:val="left"/>
        <w:rPr>
          <w:sz w:val="24"/>
        </w:rPr>
      </w:pPr>
      <w:r w:rsidRPr="00EF1D83">
        <w:rPr>
          <w:sz w:val="24"/>
        </w:rPr>
        <w:t xml:space="preserve">Routing beschreibt die Wegfindung von Datenpaketen in einem Netzwerk. Anhand von einem oder mehreren Kriterien wird dabei der Weg der Pakete zum Ziel ermittelt. Der Weg zum Ziel wird umso genauer, je mehr Kriterien berücksichtigt werden müssen. </w:t>
      </w:r>
    </w:p>
    <w:p w:rsidR="00766332" w:rsidRPr="00EF1D83" w:rsidRDefault="00EF1D83" w:rsidP="004A6CFC">
      <w:pPr>
        <w:jc w:val="left"/>
        <w:rPr>
          <w:sz w:val="24"/>
        </w:rPr>
      </w:pPr>
      <w:r w:rsidRPr="00EF1D83">
        <w:rPr>
          <w:sz w:val="24"/>
        </w:rPr>
        <w:t>Das maßgebliche Hilfsmittel beim Routing ist die Routing-Tabelle</w:t>
      </w:r>
    </w:p>
    <w:p w:rsidR="00766332" w:rsidRPr="00EF1D83" w:rsidRDefault="00766332" w:rsidP="001F155C">
      <w:pPr>
        <w:rPr>
          <w:sz w:val="24"/>
        </w:rPr>
      </w:pPr>
    </w:p>
    <w:p w:rsidR="00945E57" w:rsidRPr="00EF1D83" w:rsidRDefault="00EF1D83" w:rsidP="00EF1D83">
      <w:pPr>
        <w:pStyle w:val="berschrift3"/>
        <w:numPr>
          <w:ilvl w:val="0"/>
          <w:numId w:val="0"/>
        </w:numPr>
        <w:spacing w:before="360"/>
        <w:ind w:left="1134" w:hanging="1134"/>
        <w:rPr>
          <w:b/>
        </w:rPr>
      </w:pPr>
      <w:r w:rsidRPr="00EF1D83">
        <w:rPr>
          <w:b/>
        </w:rPr>
        <w:t>1.6.2</w:t>
      </w:r>
      <w:r w:rsidRPr="00EF1D83">
        <w:rPr>
          <w:b/>
        </w:rPr>
        <w:tab/>
      </w:r>
      <w:r>
        <w:rPr>
          <w:b/>
        </w:rPr>
        <w:t>Routing-Tabelle</w:t>
      </w:r>
    </w:p>
    <w:p w:rsidR="00EF1D83" w:rsidRDefault="00EF1D83" w:rsidP="006602E8">
      <w:pPr>
        <w:jc w:val="left"/>
        <w:rPr>
          <w:sz w:val="24"/>
        </w:rPr>
      </w:pPr>
      <w:r>
        <w:rPr>
          <w:sz w:val="24"/>
        </w:rPr>
        <w:t>Eine Routing-Tabelle wird entweder dynamisch im Austausch mit anderen Routern gepflegt oder manuell vom Administrator des Netzes angelegt.</w:t>
      </w:r>
    </w:p>
    <w:p w:rsidR="00EF1D83" w:rsidRPr="00EF1D83" w:rsidRDefault="00EF1D83" w:rsidP="006602E8">
      <w:pPr>
        <w:jc w:val="left"/>
        <w:rPr>
          <w:sz w:val="24"/>
        </w:rPr>
      </w:pPr>
      <w:r>
        <w:rPr>
          <w:sz w:val="24"/>
        </w:rPr>
        <w:t xml:space="preserve">Beim dynamischen Routing werden die Routing-Tabellen von den Routern selbstständig gepflegt und an die Netzstruktur angepasst, wenn bspw. </w:t>
      </w:r>
      <w:r w:rsidR="00A05E8B">
        <w:rPr>
          <w:sz w:val="24"/>
        </w:rPr>
        <w:t>e</w:t>
      </w:r>
      <w:r>
        <w:rPr>
          <w:sz w:val="24"/>
        </w:rPr>
        <w:t xml:space="preserve">in Router oder eine Übertragungsstrecke </w:t>
      </w:r>
      <w:r w:rsidR="00A05E8B">
        <w:rPr>
          <w:sz w:val="24"/>
        </w:rPr>
        <w:t xml:space="preserve">ausfällt. </w:t>
      </w:r>
    </w:p>
    <w:p w:rsidR="00766332" w:rsidRPr="00EF1D83" w:rsidRDefault="00A05E8B" w:rsidP="006602E8">
      <w:pPr>
        <w:jc w:val="left"/>
        <w:rPr>
          <w:sz w:val="24"/>
        </w:rPr>
      </w:pPr>
      <w:r>
        <w:rPr>
          <w:sz w:val="24"/>
        </w:rPr>
        <w:t>Beim statischen Routing legt der Administrator in der Routing-Tabelle fest, über welche Router eine Nachricht ihren Weg zum Ziel finden soll</w:t>
      </w:r>
      <w:r w:rsidR="00EF1D83" w:rsidRPr="00EF1D83">
        <w:rPr>
          <w:sz w:val="24"/>
        </w:rPr>
        <w:t>.</w:t>
      </w:r>
    </w:p>
    <w:p w:rsidR="00EF1D83" w:rsidRPr="00EF1D83" w:rsidRDefault="00EF1D83" w:rsidP="007B3C94">
      <w:pPr>
        <w:rPr>
          <w:sz w:val="24"/>
        </w:rPr>
      </w:pPr>
    </w:p>
    <w:p w:rsidR="00A05E8B" w:rsidRPr="00EF1D83" w:rsidRDefault="00A05E8B" w:rsidP="00A05E8B">
      <w:pPr>
        <w:pStyle w:val="berschrift3"/>
        <w:numPr>
          <w:ilvl w:val="0"/>
          <w:numId w:val="0"/>
        </w:numPr>
        <w:spacing w:before="360"/>
        <w:ind w:left="1134" w:hanging="1134"/>
        <w:rPr>
          <w:b/>
        </w:rPr>
      </w:pPr>
      <w:r w:rsidRPr="00EF1D83">
        <w:rPr>
          <w:b/>
        </w:rPr>
        <w:t>1.6.</w:t>
      </w:r>
      <w:r>
        <w:rPr>
          <w:b/>
        </w:rPr>
        <w:t>3</w:t>
      </w:r>
      <w:r w:rsidRPr="00EF1D83">
        <w:rPr>
          <w:b/>
        </w:rPr>
        <w:tab/>
      </w:r>
      <w:r>
        <w:rPr>
          <w:b/>
        </w:rPr>
        <w:t>Festlegung der Routingreihenfolge in Filius</w:t>
      </w:r>
    </w:p>
    <w:p w:rsidR="00A05E8B" w:rsidRPr="004C31A7" w:rsidRDefault="004C31A7" w:rsidP="003E7952">
      <w:pPr>
        <w:spacing w:after="240"/>
        <w:jc w:val="left"/>
        <w:rPr>
          <w:sz w:val="24"/>
        </w:rPr>
      </w:pPr>
      <w:r w:rsidRPr="004C31A7">
        <w:rPr>
          <w:sz w:val="24"/>
        </w:rPr>
        <w:t>Die Routing-Tabelle eines Routers kann in de</w:t>
      </w:r>
      <w:r w:rsidR="000F1722">
        <w:rPr>
          <w:sz w:val="24"/>
        </w:rPr>
        <w:t>r</w:t>
      </w:r>
      <w:r w:rsidRPr="004C31A7">
        <w:rPr>
          <w:sz w:val="24"/>
        </w:rPr>
        <w:t xml:space="preserve"> Dialogansicht zum Router (Doppelklick) angezeigt werden.</w:t>
      </w:r>
      <w:r>
        <w:rPr>
          <w:sz w:val="24"/>
        </w:rPr>
        <w:t xml:space="preserve"> </w:t>
      </w:r>
      <w:r w:rsidRPr="004C31A7">
        <w:rPr>
          <w:sz w:val="24"/>
        </w:rPr>
        <w:t>Dort muss der Reiter 'Weiterleitungstabelle' (steht hier für Routing-Tabelle) gewählt werden.</w:t>
      </w:r>
      <w:r>
        <w:rPr>
          <w:sz w:val="24"/>
        </w:rPr>
        <w:t xml:space="preserve"> In der ang</w:t>
      </w:r>
      <w:bookmarkStart w:id="1" w:name="_GoBack"/>
      <w:bookmarkEnd w:id="1"/>
      <w:r>
        <w:rPr>
          <w:sz w:val="24"/>
        </w:rPr>
        <w:t xml:space="preserve">ezeigten Tabelle sind die bisherigen </w:t>
      </w:r>
      <w:r w:rsidR="0075452E">
        <w:rPr>
          <w:sz w:val="24"/>
        </w:rPr>
        <w:t>Routen, die</w:t>
      </w:r>
      <w:r w:rsidR="006602E8">
        <w:rPr>
          <w:sz w:val="24"/>
        </w:rPr>
        <w:t xml:space="preserve"> die gesendeten</w:t>
      </w:r>
      <w:r w:rsidR="0075452E">
        <w:rPr>
          <w:sz w:val="24"/>
        </w:rPr>
        <w:t xml:space="preserve"> Nachrichten </w:t>
      </w:r>
      <w:r w:rsidR="006602E8">
        <w:rPr>
          <w:sz w:val="24"/>
        </w:rPr>
        <w:t>verfolgt</w:t>
      </w:r>
      <w:r w:rsidR="0075452E">
        <w:rPr>
          <w:sz w:val="24"/>
        </w:rPr>
        <w:t xml:space="preserve"> haben, aufgeführt. Um eine </w:t>
      </w:r>
      <w:r w:rsidR="006602E8">
        <w:rPr>
          <w:sz w:val="24"/>
        </w:rPr>
        <w:t>bestimmte</w:t>
      </w:r>
      <w:r w:rsidR="0075452E">
        <w:rPr>
          <w:sz w:val="24"/>
        </w:rPr>
        <w:t xml:space="preserve"> Route</w:t>
      </w:r>
      <w:r w:rsidR="006602E8">
        <w:rPr>
          <w:sz w:val="24"/>
        </w:rPr>
        <w:t xml:space="preserve"> festzulegen, die Botschaften von einem Netzwerk zu einem anderen Netzwerk verfolgen sollen,</w:t>
      </w:r>
      <w:r w:rsidR="0075452E">
        <w:rPr>
          <w:sz w:val="24"/>
        </w:rPr>
        <w:t xml:space="preserve"> wird die Schaltfläche </w:t>
      </w:r>
      <w:r w:rsidR="0075452E" w:rsidRPr="0075452E">
        <w:rPr>
          <w:i/>
          <w:sz w:val="24"/>
        </w:rPr>
        <w:t>Neuer Eintrag</w:t>
      </w:r>
      <w:r w:rsidR="0075452E">
        <w:rPr>
          <w:sz w:val="24"/>
        </w:rPr>
        <w:t xml:space="preserve"> gewählt</w:t>
      </w:r>
      <w:r w:rsidR="003E7952">
        <w:rPr>
          <w:sz w:val="24"/>
        </w:rPr>
        <w:t>. In der eingefügten leeren Zeile der Routing-Tabelle können die Adressen der anzusteuernden Netzwerkkomponenten eingetragen werden.</w:t>
      </w:r>
    </w:p>
    <w:p w:rsidR="00766332" w:rsidRDefault="003E7952" w:rsidP="007B3C94">
      <w:r>
        <w:rPr>
          <w:noProof/>
        </w:rPr>
        <mc:AlternateContent>
          <mc:Choice Requires="wps">
            <w:drawing>
              <wp:anchor distT="0" distB="0" distL="114300" distR="114300" simplePos="0" relativeHeight="251659264" behindDoc="0" locked="0" layoutInCell="1" allowOverlap="1" wp14:anchorId="67047120" wp14:editId="3074D1B6">
                <wp:simplePos x="0" y="0"/>
                <wp:positionH relativeFrom="column">
                  <wp:posOffset>4445</wp:posOffset>
                </wp:positionH>
                <wp:positionV relativeFrom="paragraph">
                  <wp:posOffset>1527175</wp:posOffset>
                </wp:positionV>
                <wp:extent cx="5724525" cy="304800"/>
                <wp:effectExtent l="0" t="0" r="28575" b="19050"/>
                <wp:wrapNone/>
                <wp:docPr id="3" name="Ellipse 3"/>
                <wp:cNvGraphicFramePr/>
                <a:graphic xmlns:a="http://schemas.openxmlformats.org/drawingml/2006/main">
                  <a:graphicData uri="http://schemas.microsoft.com/office/word/2010/wordprocessingShape">
                    <wps:wsp>
                      <wps:cNvSpPr/>
                      <wps:spPr>
                        <a:xfrm>
                          <a:off x="0" y="0"/>
                          <a:ext cx="5724525" cy="304800"/>
                        </a:xfrm>
                        <a:prstGeom prst="ellipse">
                          <a:avLst/>
                        </a:prstGeom>
                        <a:noFill/>
                        <a:ln>
                          <a:solidFill>
                            <a:srgbClr val="00B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E36944" id="Ellipse 3" o:spid="_x0000_s1026" style="position:absolute;margin-left:.35pt;margin-top:120.25pt;width:450.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" filled="f" strokecolor="#00b050" strokeweight="2pt"/>
            </w:pict>
          </mc:Fallback>
        </mc:AlternateContent>
      </w:r>
      <w:r>
        <w:rPr>
          <w:noProof/>
        </w:rPr>
        <mc:AlternateContent>
          <mc:Choice Requires="wps">
            <w:drawing>
              <wp:anchor distT="0" distB="0" distL="114300" distR="114300" simplePos="0" relativeHeight="251657216" behindDoc="0" locked="0" layoutInCell="1" allowOverlap="1" wp14:anchorId="58C9A639" wp14:editId="4AFACB7F">
                <wp:simplePos x="0" y="0"/>
                <wp:positionH relativeFrom="column">
                  <wp:posOffset>1071245</wp:posOffset>
                </wp:positionH>
                <wp:positionV relativeFrom="paragraph">
                  <wp:posOffset>1380490</wp:posOffset>
                </wp:positionV>
                <wp:extent cx="533400" cy="152400"/>
                <wp:effectExtent l="0" t="0" r="19050" b="19050"/>
                <wp:wrapNone/>
                <wp:docPr id="2" name="Rechteck 2"/>
                <wp:cNvGraphicFramePr/>
                <a:graphic xmlns:a="http://schemas.openxmlformats.org/drawingml/2006/main">
                  <a:graphicData uri="http://schemas.microsoft.com/office/word/2010/wordprocessingShape">
                    <wps:wsp>
                      <wps:cNvSpPr/>
                      <wps:spPr>
                        <a:xfrm>
                          <a:off x="0" y="0"/>
                          <a:ext cx="533400" cy="152400"/>
                        </a:xfrm>
                        <a:prstGeom prst="rect">
                          <a:avLst/>
                        </a:prstGeom>
                        <a:noFill/>
                        <a:ln>
                          <a:solidFill>
                            <a:schemeClr val="accent1">
                              <a:shade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1D6BE2" id="Rechteck 2" o:spid="_x0000_s1026" style="position:absolute;margin-left:84.35pt;margin-top:108.7pt;width:42pt;height:12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" filled="f" strokecolor="#243f60 [1604]" strokeweight="2pt"/>
            </w:pict>
          </mc:Fallback>
        </mc:AlternateContent>
      </w:r>
      <w:r w:rsidR="004C31A7">
        <w:rPr>
          <w:noProof/>
        </w:rPr>
        <mc:AlternateContent>
          <mc:Choice Requires="wps">
            <w:drawing>
              <wp:anchor distT="0" distB="0" distL="114300" distR="114300" simplePos="0" relativeHeight="251656192" behindDoc="0" locked="0" layoutInCell="1" allowOverlap="1" wp14:anchorId="125DAB78" wp14:editId="2E87D663">
                <wp:simplePos x="0" y="0"/>
                <wp:positionH relativeFrom="column">
                  <wp:posOffset>1909445</wp:posOffset>
                </wp:positionH>
                <wp:positionV relativeFrom="paragraph">
                  <wp:posOffset>1104265</wp:posOffset>
                </wp:positionV>
                <wp:extent cx="742950" cy="285750"/>
                <wp:effectExtent l="0" t="0" r="19050" b="19050"/>
                <wp:wrapNone/>
                <wp:docPr id="1" name="Ellipse 1"/>
                <wp:cNvGraphicFramePr/>
                <a:graphic xmlns:a="http://schemas.openxmlformats.org/drawingml/2006/main">
                  <a:graphicData uri="http://schemas.microsoft.com/office/word/2010/wordprocessingShape">
                    <wps:wsp>
                      <wps:cNvSpPr/>
                      <wps:spPr>
                        <a:xfrm>
                          <a:off x="0" y="0"/>
                          <a:ext cx="742950" cy="285750"/>
                        </a:xfrm>
                        <a:prstGeom prst="ellipse">
                          <a:avLst/>
                        </a:pr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A34659" id="Ellipse 1" o:spid="_x0000_s1026" style="position:absolute;margin-left:150.35pt;margin-top:86.95pt;width:58.5pt;height:2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" filled="f" strokecolor="#c00000" strokeweight="2pt"/>
            </w:pict>
          </mc:Fallback>
        </mc:AlternateContent>
      </w:r>
      <w:r w:rsidR="00766332">
        <w:rPr>
          <w:noProof/>
        </w:rPr>
        <w:drawing>
          <wp:inline distT="0" distB="0" distL="0" distR="0" wp14:anchorId="2C386BDB" wp14:editId="0B8E8CE0">
            <wp:extent cx="5753100" cy="1771650"/>
            <wp:effectExtent l="19050" t="19050" r="19050" b="190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0" cy="1771650"/>
                    </a:xfrm>
                    <a:prstGeom prst="rect">
                      <a:avLst/>
                    </a:prstGeom>
                    <a:noFill/>
                    <a:ln>
                      <a:solidFill>
                        <a:schemeClr val="tx1"/>
                      </a:solidFill>
                    </a:ln>
                  </pic:spPr>
                </pic:pic>
              </a:graphicData>
            </a:graphic>
          </wp:inline>
        </w:drawing>
      </w:r>
    </w:p>
    <w:p w:rsidR="00766332" w:rsidRDefault="00766332" w:rsidP="007B3C94"/>
    <w:p w:rsidR="00766332" w:rsidRDefault="00766332" w:rsidP="007B3C94"/>
    <w:p w:rsidR="00766332" w:rsidRDefault="00766332" w:rsidP="007B3C94"/>
    <w:bookmarkEnd w:id="0"/>
    <w:p w:rsidR="00F6792B" w:rsidRDefault="00F6792B" w:rsidP="00F6792B">
      <w:pPr>
        <w:jc w:val="left"/>
      </w:pPr>
    </w:p>
    <w:sectPr w:rsidR="00F6792B" w:rsidSect="002D3954">
      <w:headerReference w:type="default" r:id="rId11"/>
      <w:footerReference w:type="default" r:id="rId12"/>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A19" w:rsidRDefault="00085A19" w:rsidP="004D1159">
      <w:r>
        <w:separator/>
      </w:r>
    </w:p>
  </w:endnote>
  <w:endnote w:type="continuationSeparator" w:id="0">
    <w:p w:rsidR="00085A19" w:rsidRDefault="00085A19" w:rsidP="004D1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1159" w:rsidRPr="008D4672" w:rsidRDefault="008D4672" w:rsidP="008D4672">
    <w:pPr>
      <w:pStyle w:val="Fuzeile"/>
      <w:pBdr>
        <w:top w:val="single" w:sz="4" w:space="1" w:color="auto"/>
      </w:pBdr>
    </w:pPr>
    <w:r w:rsidRPr="00E6380B">
      <w:rPr>
        <w:sz w:val="18"/>
        <w:szCs w:val="18"/>
      </w:rPr>
      <w:fldChar w:fldCharType="begin"/>
    </w:r>
    <w:r w:rsidRPr="00E6380B">
      <w:rPr>
        <w:sz w:val="18"/>
        <w:szCs w:val="18"/>
      </w:rPr>
      <w:instrText xml:space="preserve"> FILENAME   \* MERGEFORMAT </w:instrText>
    </w:r>
    <w:r w:rsidRPr="00E6380B">
      <w:rPr>
        <w:sz w:val="18"/>
        <w:szCs w:val="18"/>
      </w:rPr>
      <w:fldChar w:fldCharType="separate"/>
    </w:r>
    <w:r w:rsidR="006602E8">
      <w:rPr>
        <w:noProof/>
        <w:sz w:val="18"/>
        <w:szCs w:val="18"/>
      </w:rPr>
      <w:t>L2 1.6  Informationsmaterial Routing.docx</w:t>
    </w:r>
    <w:r w:rsidRPr="00E6380B">
      <w:rPr>
        <w:noProof/>
        <w:sz w:val="18"/>
        <w:szCs w:val="18"/>
      </w:rPr>
      <w:fldChar w:fldCharType="end"/>
    </w:r>
    <w:r>
      <w:tab/>
    </w:r>
    <w:r>
      <w:tab/>
    </w:r>
    <w:r>
      <w:fldChar w:fldCharType="begin"/>
    </w:r>
    <w:r>
      <w:instrText xml:space="preserve"> PAGE   \* MERGEFORMAT </w:instrText>
    </w:r>
    <w:r>
      <w:fldChar w:fldCharType="separate"/>
    </w:r>
    <w:r w:rsidR="004A6CFC">
      <w:rPr>
        <w:noProof/>
      </w:rPr>
      <w:t>1</w:t>
    </w:r>
    <w:r>
      <w:rPr>
        <w:noProof/>
      </w:rPr>
      <w:fldChar w:fldCharType="end"/>
    </w:r>
    <w:r>
      <w:t xml:space="preserve"> / </w:t>
    </w:r>
    <w:fldSimple w:instr=" NUMPAGES   \* MERGEFORMAT ">
      <w:r w:rsidR="004A6CFC">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A19" w:rsidRDefault="00085A19" w:rsidP="004D1159">
      <w:r>
        <w:separator/>
      </w:r>
    </w:p>
  </w:footnote>
  <w:footnote w:type="continuationSeparator" w:id="0">
    <w:p w:rsidR="00085A19" w:rsidRDefault="00085A19" w:rsidP="004D1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D4A" w:rsidRDefault="00864FB7" w:rsidP="008D4672">
    <w:pPr>
      <w:pStyle w:val="Kopfzeile"/>
      <w:pBdr>
        <w:bottom w:val="single" w:sz="4" w:space="1" w:color="auto"/>
      </w:pBdr>
    </w:pPr>
    <w:fldSimple w:instr=" STYLEREF  &quot;Überschrift 1&quot;  \* MERGEFORMAT ">
      <w:r w:rsidR="004A6CFC">
        <w:rPr>
          <w:noProof/>
        </w:rPr>
        <w:t>Zentrale Bestandteile eines Netzwerks</w:t>
      </w:r>
    </w:fldSimple>
    <w:r w:rsidR="00870288">
      <w:rPr>
        <w:noProof/>
      </w:rPr>
      <w:tab/>
    </w:r>
    <w:r w:rsidR="00870288">
      <w:rPr>
        <w:noProof/>
      </w:rPr>
      <w:tab/>
    </w:r>
    <w:r w:rsidR="001F7ED8">
      <w:rPr>
        <w:noProof/>
      </w:rPr>
      <w:t>Info 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8ED667B"/>
    <w:multiLevelType w:val="singleLevel"/>
    <w:tmpl w:val="04070017"/>
    <w:lvl w:ilvl="0">
      <w:start w:val="1"/>
      <w:numFmt w:val="lowerLetter"/>
      <w:lvlText w:val="%1)"/>
      <w:lvlJc w:val="left"/>
      <w:pPr>
        <w:tabs>
          <w:tab w:val="num" w:pos="360"/>
        </w:tabs>
        <w:ind w:left="360" w:hanging="360"/>
      </w:pPr>
    </w:lvl>
  </w:abstractNum>
  <w:abstractNum w:abstractNumId="2">
    <w:nsid w:val="1B763305"/>
    <w:multiLevelType w:val="hybridMultilevel"/>
    <w:tmpl w:val="16A03B40"/>
    <w:lvl w:ilvl="0" w:tplc="8E003232">
      <w:start w:val="1"/>
      <w:numFmt w:val="decimal"/>
      <w:lvlText w:val="L1 %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1F02B2F"/>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4">
    <w:nsid w:val="2257222F"/>
    <w:multiLevelType w:val="hybridMultilevel"/>
    <w:tmpl w:val="7C984F9A"/>
    <w:lvl w:ilvl="0" w:tplc="4AAE8C28">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9367A8E"/>
    <w:multiLevelType w:val="hybridMultilevel"/>
    <w:tmpl w:val="B74E9E6E"/>
    <w:lvl w:ilvl="0" w:tplc="E3B089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42307834"/>
    <w:multiLevelType w:val="singleLevel"/>
    <w:tmpl w:val="04070017"/>
    <w:lvl w:ilvl="0">
      <w:start w:val="1"/>
      <w:numFmt w:val="lowerLetter"/>
      <w:lvlText w:val="%1)"/>
      <w:lvlJc w:val="left"/>
      <w:pPr>
        <w:tabs>
          <w:tab w:val="num" w:pos="360"/>
        </w:tabs>
        <w:ind w:left="360" w:hanging="360"/>
      </w:pPr>
    </w:lvl>
  </w:abstractNum>
  <w:abstractNum w:abstractNumId="7">
    <w:nsid w:val="43AA07CC"/>
    <w:multiLevelType w:val="hybridMultilevel"/>
    <w:tmpl w:val="C1461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4DF6409"/>
    <w:multiLevelType w:val="hybridMultilevel"/>
    <w:tmpl w:val="D218615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52F12F0D"/>
    <w:multiLevelType w:val="hybridMultilevel"/>
    <w:tmpl w:val="968C2016"/>
    <w:lvl w:ilvl="0" w:tplc="6CF6BCB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C074161"/>
    <w:multiLevelType w:val="hybridMultilevel"/>
    <w:tmpl w:val="1186A084"/>
    <w:lvl w:ilvl="0" w:tplc="8474C9F4">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07C3B53"/>
    <w:multiLevelType w:val="hybridMultilevel"/>
    <w:tmpl w:val="FF4813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61F4069B"/>
    <w:multiLevelType w:val="hybridMultilevel"/>
    <w:tmpl w:val="3864D32C"/>
    <w:lvl w:ilvl="0" w:tplc="04070001">
      <w:start w:val="1"/>
      <w:numFmt w:val="bullet"/>
      <w:lvlText w:val=""/>
      <w:lvlJc w:val="left"/>
      <w:pPr>
        <w:ind w:left="717" w:hanging="360"/>
      </w:pPr>
      <w:rPr>
        <w:rFonts w:ascii="Symbol" w:hAnsi="Symbol" w:hint="default"/>
      </w:rPr>
    </w:lvl>
    <w:lvl w:ilvl="1" w:tplc="04070003" w:tentative="1">
      <w:start w:val="1"/>
      <w:numFmt w:val="bullet"/>
      <w:lvlText w:val="o"/>
      <w:lvlJc w:val="left"/>
      <w:pPr>
        <w:ind w:left="1437" w:hanging="360"/>
      </w:pPr>
      <w:rPr>
        <w:rFonts w:ascii="Courier New" w:hAnsi="Courier New" w:cs="Courier New" w:hint="default"/>
      </w:rPr>
    </w:lvl>
    <w:lvl w:ilvl="2" w:tplc="04070005" w:tentative="1">
      <w:start w:val="1"/>
      <w:numFmt w:val="bullet"/>
      <w:lvlText w:val=""/>
      <w:lvlJc w:val="left"/>
      <w:pPr>
        <w:ind w:left="2157" w:hanging="360"/>
      </w:pPr>
      <w:rPr>
        <w:rFonts w:ascii="Wingdings" w:hAnsi="Wingdings" w:hint="default"/>
      </w:rPr>
    </w:lvl>
    <w:lvl w:ilvl="3" w:tplc="04070001" w:tentative="1">
      <w:start w:val="1"/>
      <w:numFmt w:val="bullet"/>
      <w:lvlText w:val=""/>
      <w:lvlJc w:val="left"/>
      <w:pPr>
        <w:ind w:left="2877" w:hanging="360"/>
      </w:pPr>
      <w:rPr>
        <w:rFonts w:ascii="Symbol" w:hAnsi="Symbol" w:hint="default"/>
      </w:rPr>
    </w:lvl>
    <w:lvl w:ilvl="4" w:tplc="04070003" w:tentative="1">
      <w:start w:val="1"/>
      <w:numFmt w:val="bullet"/>
      <w:lvlText w:val="o"/>
      <w:lvlJc w:val="left"/>
      <w:pPr>
        <w:ind w:left="3597" w:hanging="360"/>
      </w:pPr>
      <w:rPr>
        <w:rFonts w:ascii="Courier New" w:hAnsi="Courier New" w:cs="Courier New" w:hint="default"/>
      </w:rPr>
    </w:lvl>
    <w:lvl w:ilvl="5" w:tplc="04070005" w:tentative="1">
      <w:start w:val="1"/>
      <w:numFmt w:val="bullet"/>
      <w:lvlText w:val=""/>
      <w:lvlJc w:val="left"/>
      <w:pPr>
        <w:ind w:left="4317" w:hanging="360"/>
      </w:pPr>
      <w:rPr>
        <w:rFonts w:ascii="Wingdings" w:hAnsi="Wingdings" w:hint="default"/>
      </w:rPr>
    </w:lvl>
    <w:lvl w:ilvl="6" w:tplc="04070001" w:tentative="1">
      <w:start w:val="1"/>
      <w:numFmt w:val="bullet"/>
      <w:lvlText w:val=""/>
      <w:lvlJc w:val="left"/>
      <w:pPr>
        <w:ind w:left="5037" w:hanging="360"/>
      </w:pPr>
      <w:rPr>
        <w:rFonts w:ascii="Symbol" w:hAnsi="Symbol" w:hint="default"/>
      </w:rPr>
    </w:lvl>
    <w:lvl w:ilvl="7" w:tplc="04070003" w:tentative="1">
      <w:start w:val="1"/>
      <w:numFmt w:val="bullet"/>
      <w:lvlText w:val="o"/>
      <w:lvlJc w:val="left"/>
      <w:pPr>
        <w:ind w:left="5757" w:hanging="360"/>
      </w:pPr>
      <w:rPr>
        <w:rFonts w:ascii="Courier New" w:hAnsi="Courier New" w:cs="Courier New" w:hint="default"/>
      </w:rPr>
    </w:lvl>
    <w:lvl w:ilvl="8" w:tplc="04070005" w:tentative="1">
      <w:start w:val="1"/>
      <w:numFmt w:val="bullet"/>
      <w:lvlText w:val=""/>
      <w:lvlJc w:val="left"/>
      <w:pPr>
        <w:ind w:left="6477" w:hanging="360"/>
      </w:pPr>
      <w:rPr>
        <w:rFonts w:ascii="Wingdings" w:hAnsi="Wingdings" w:hint="default"/>
      </w:rPr>
    </w:lvl>
  </w:abstractNum>
  <w:abstractNum w:abstractNumId="13">
    <w:nsid w:val="62A4692F"/>
    <w:multiLevelType w:val="multilevel"/>
    <w:tmpl w:val="B29A4466"/>
    <w:lvl w:ilvl="0">
      <w:start w:val="1"/>
      <w:numFmt w:val="decimal"/>
      <w:pStyle w:val="berschrift1"/>
      <w:lvlText w:val="L2 %1."/>
      <w:lvlJc w:val="left"/>
      <w:pPr>
        <w:ind w:left="1021" w:hanging="1021"/>
      </w:pPr>
      <w:rPr>
        <w:rFonts w:ascii="Arial Rounded MT Bold" w:hAnsi="Arial Rounded MT Bold" w:hint="default"/>
        <w:sz w:val="36"/>
      </w:rPr>
    </w:lvl>
    <w:lvl w:ilvl="1">
      <w:start w:val="5"/>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4">
    <w:nsid w:val="69453BBA"/>
    <w:multiLevelType w:val="multilevel"/>
    <w:tmpl w:val="04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AE177D0"/>
    <w:multiLevelType w:val="singleLevel"/>
    <w:tmpl w:val="1FBE055C"/>
    <w:lvl w:ilvl="0">
      <w:start w:val="1"/>
      <w:numFmt w:val="bullet"/>
      <w:lvlText w:val=""/>
      <w:lvlJc w:val="left"/>
      <w:pPr>
        <w:tabs>
          <w:tab w:val="num" w:pos="360"/>
        </w:tabs>
        <w:ind w:left="360" w:hanging="360"/>
      </w:pPr>
      <w:rPr>
        <w:rFonts w:ascii="Symbol" w:hAnsi="Symbol" w:hint="default"/>
        <w:sz w:val="28"/>
      </w:rPr>
    </w:lvl>
  </w:abstractNum>
  <w:abstractNum w:abstractNumId="16">
    <w:nsid w:val="6ECE2356"/>
    <w:multiLevelType w:val="hybridMultilevel"/>
    <w:tmpl w:val="87380F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3"/>
  </w:num>
  <w:num w:numId="4">
    <w:abstractNumId w:val="1"/>
  </w:num>
  <w:num w:numId="5">
    <w:abstractNumId w:val="6"/>
  </w:num>
  <w:num w:numId="6">
    <w:abstractNumId w:val="10"/>
  </w:num>
  <w:num w:numId="7">
    <w:abstractNumId w:val="4"/>
  </w:num>
  <w:num w:numId="8">
    <w:abstractNumId w:val="2"/>
  </w:num>
  <w:num w:numId="9">
    <w:abstractNumId w:val="5"/>
  </w:num>
  <w:num w:numId="10">
    <w:abstractNumId w:val="14"/>
  </w:num>
  <w:num w:numId="11">
    <w:abstractNumId w:val="13"/>
  </w:num>
  <w:num w:numId="12">
    <w:abstractNumId w:val="16"/>
  </w:num>
  <w:num w:numId="13">
    <w:abstractNumId w:val="8"/>
  </w:num>
  <w:num w:numId="14">
    <w:abstractNumId w:val="7"/>
  </w:num>
  <w:num w:numId="15">
    <w:abstractNumId w:val="12"/>
  </w:num>
  <w:num w:numId="16">
    <w:abstractNumId w:val="9"/>
  </w:num>
  <w:num w:numId="17">
    <w:abstractNumId w:val="11"/>
  </w:num>
  <w:num w:numId="18">
    <w:abstractNumId w:val="13"/>
    <w:lvlOverride w:ilvl="0">
      <w:startOverride w:val="1"/>
    </w:lvlOverride>
    <w:lvlOverride w:ilvl="1">
      <w:startOverride w:val="2"/>
    </w:lvlOverride>
  </w:num>
  <w:num w:numId="19">
    <w:abstractNumId w:val="13"/>
    <w:lvlOverride w:ilvl="0">
      <w:startOverride w:val="1"/>
    </w:lvlOverride>
    <w:lvlOverride w:ilvl="1">
      <w:startOverride w:val="3"/>
    </w:lvlOverride>
  </w:num>
  <w:num w:numId="20">
    <w:abstractNumId w:val="13"/>
    <w:lvlOverride w:ilvl="0">
      <w:startOverride w:val="1"/>
    </w:lvlOverride>
    <w:lvlOverride w:ilvl="1">
      <w:startOverride w:val="4"/>
    </w:lvlOverride>
  </w:num>
  <w:num w:numId="21">
    <w:abstractNumId w:val="13"/>
  </w:num>
  <w:num w:numId="22">
    <w:abstractNumId w:val="13"/>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BE5"/>
    <w:rsid w:val="00002D85"/>
    <w:rsid w:val="0001406B"/>
    <w:rsid w:val="000154D5"/>
    <w:rsid w:val="000406DF"/>
    <w:rsid w:val="00054145"/>
    <w:rsid w:val="0006183A"/>
    <w:rsid w:val="00061DA7"/>
    <w:rsid w:val="00070ED6"/>
    <w:rsid w:val="0007404A"/>
    <w:rsid w:val="00085A19"/>
    <w:rsid w:val="000A11F3"/>
    <w:rsid w:val="000A2A25"/>
    <w:rsid w:val="000A30C8"/>
    <w:rsid w:val="000A558B"/>
    <w:rsid w:val="000A71AE"/>
    <w:rsid w:val="000C0818"/>
    <w:rsid w:val="000C5EE3"/>
    <w:rsid w:val="000C7BD4"/>
    <w:rsid w:val="000F1722"/>
    <w:rsid w:val="001055C8"/>
    <w:rsid w:val="00120A7E"/>
    <w:rsid w:val="00155B77"/>
    <w:rsid w:val="00162B21"/>
    <w:rsid w:val="0016310D"/>
    <w:rsid w:val="0017342D"/>
    <w:rsid w:val="001C5E06"/>
    <w:rsid w:val="001C63EC"/>
    <w:rsid w:val="001E7E96"/>
    <w:rsid w:val="001F155C"/>
    <w:rsid w:val="001F537C"/>
    <w:rsid w:val="001F58C6"/>
    <w:rsid w:val="001F77E2"/>
    <w:rsid w:val="001F7ED8"/>
    <w:rsid w:val="00232034"/>
    <w:rsid w:val="002649B3"/>
    <w:rsid w:val="002662C9"/>
    <w:rsid w:val="00272455"/>
    <w:rsid w:val="002909D7"/>
    <w:rsid w:val="00293368"/>
    <w:rsid w:val="002A7BC9"/>
    <w:rsid w:val="002B00A0"/>
    <w:rsid w:val="002B0CB0"/>
    <w:rsid w:val="002B7940"/>
    <w:rsid w:val="002D3954"/>
    <w:rsid w:val="002D69EA"/>
    <w:rsid w:val="002E770E"/>
    <w:rsid w:val="002F602C"/>
    <w:rsid w:val="002F6885"/>
    <w:rsid w:val="0032756E"/>
    <w:rsid w:val="00334914"/>
    <w:rsid w:val="003A299F"/>
    <w:rsid w:val="003A5506"/>
    <w:rsid w:val="003A7DCD"/>
    <w:rsid w:val="003C544D"/>
    <w:rsid w:val="003E7952"/>
    <w:rsid w:val="003F64B5"/>
    <w:rsid w:val="00404D4A"/>
    <w:rsid w:val="00431325"/>
    <w:rsid w:val="00441A9A"/>
    <w:rsid w:val="004421C6"/>
    <w:rsid w:val="00450BE1"/>
    <w:rsid w:val="00470445"/>
    <w:rsid w:val="00483F44"/>
    <w:rsid w:val="00496977"/>
    <w:rsid w:val="004A6CFC"/>
    <w:rsid w:val="004B28E7"/>
    <w:rsid w:val="004C31A7"/>
    <w:rsid w:val="004D1159"/>
    <w:rsid w:val="004F2ED2"/>
    <w:rsid w:val="005303DC"/>
    <w:rsid w:val="00576F91"/>
    <w:rsid w:val="005A1BE5"/>
    <w:rsid w:val="005B3523"/>
    <w:rsid w:val="005B5710"/>
    <w:rsid w:val="005B660A"/>
    <w:rsid w:val="005B796F"/>
    <w:rsid w:val="005C0154"/>
    <w:rsid w:val="005D2647"/>
    <w:rsid w:val="005D31D5"/>
    <w:rsid w:val="00600836"/>
    <w:rsid w:val="00632D37"/>
    <w:rsid w:val="00633010"/>
    <w:rsid w:val="00633D62"/>
    <w:rsid w:val="00636F5B"/>
    <w:rsid w:val="006602E8"/>
    <w:rsid w:val="00665DE6"/>
    <w:rsid w:val="00694738"/>
    <w:rsid w:val="006C17E2"/>
    <w:rsid w:val="006E6D84"/>
    <w:rsid w:val="0074728F"/>
    <w:rsid w:val="0075452E"/>
    <w:rsid w:val="00760F9C"/>
    <w:rsid w:val="00766332"/>
    <w:rsid w:val="00773965"/>
    <w:rsid w:val="007854D6"/>
    <w:rsid w:val="00795570"/>
    <w:rsid w:val="00795D23"/>
    <w:rsid w:val="007A1D50"/>
    <w:rsid w:val="007B3C94"/>
    <w:rsid w:val="007C2ADE"/>
    <w:rsid w:val="007D01BC"/>
    <w:rsid w:val="007D6016"/>
    <w:rsid w:val="00802F80"/>
    <w:rsid w:val="00813406"/>
    <w:rsid w:val="00815694"/>
    <w:rsid w:val="00831494"/>
    <w:rsid w:val="00836318"/>
    <w:rsid w:val="008524D3"/>
    <w:rsid w:val="00853748"/>
    <w:rsid w:val="008542BF"/>
    <w:rsid w:val="00864FB7"/>
    <w:rsid w:val="00870288"/>
    <w:rsid w:val="00871A50"/>
    <w:rsid w:val="008879DD"/>
    <w:rsid w:val="00892678"/>
    <w:rsid w:val="008C3797"/>
    <w:rsid w:val="008C53F8"/>
    <w:rsid w:val="008D303D"/>
    <w:rsid w:val="008D4672"/>
    <w:rsid w:val="008E02FA"/>
    <w:rsid w:val="008E3865"/>
    <w:rsid w:val="008F5F8E"/>
    <w:rsid w:val="00930234"/>
    <w:rsid w:val="00945E57"/>
    <w:rsid w:val="00946FEF"/>
    <w:rsid w:val="00974ABC"/>
    <w:rsid w:val="00975E46"/>
    <w:rsid w:val="00976050"/>
    <w:rsid w:val="00984E1F"/>
    <w:rsid w:val="009917FF"/>
    <w:rsid w:val="009968A6"/>
    <w:rsid w:val="009A11AE"/>
    <w:rsid w:val="009F4006"/>
    <w:rsid w:val="009F4658"/>
    <w:rsid w:val="00A0481B"/>
    <w:rsid w:val="00A05E8B"/>
    <w:rsid w:val="00A17507"/>
    <w:rsid w:val="00A30E1A"/>
    <w:rsid w:val="00A37D9B"/>
    <w:rsid w:val="00A612E2"/>
    <w:rsid w:val="00A765AF"/>
    <w:rsid w:val="00A7701D"/>
    <w:rsid w:val="00A86370"/>
    <w:rsid w:val="00AB231F"/>
    <w:rsid w:val="00AE0B28"/>
    <w:rsid w:val="00AE4F91"/>
    <w:rsid w:val="00B139F9"/>
    <w:rsid w:val="00B16B0C"/>
    <w:rsid w:val="00B741EC"/>
    <w:rsid w:val="00B77F2A"/>
    <w:rsid w:val="00B8055C"/>
    <w:rsid w:val="00B81751"/>
    <w:rsid w:val="00B90FAD"/>
    <w:rsid w:val="00B96369"/>
    <w:rsid w:val="00BB57AF"/>
    <w:rsid w:val="00BD7830"/>
    <w:rsid w:val="00BF2B0E"/>
    <w:rsid w:val="00BF6A84"/>
    <w:rsid w:val="00C018A1"/>
    <w:rsid w:val="00C24D7A"/>
    <w:rsid w:val="00C40B0A"/>
    <w:rsid w:val="00C433AF"/>
    <w:rsid w:val="00C47666"/>
    <w:rsid w:val="00C71D8C"/>
    <w:rsid w:val="00C731A3"/>
    <w:rsid w:val="00C74834"/>
    <w:rsid w:val="00C8339F"/>
    <w:rsid w:val="00C87EE5"/>
    <w:rsid w:val="00CC38D7"/>
    <w:rsid w:val="00CE6484"/>
    <w:rsid w:val="00CF147C"/>
    <w:rsid w:val="00CF669B"/>
    <w:rsid w:val="00D22B8F"/>
    <w:rsid w:val="00D74FE7"/>
    <w:rsid w:val="00D80A2A"/>
    <w:rsid w:val="00D8373C"/>
    <w:rsid w:val="00D9797B"/>
    <w:rsid w:val="00DC6DC1"/>
    <w:rsid w:val="00E3066C"/>
    <w:rsid w:val="00E3519B"/>
    <w:rsid w:val="00E457CD"/>
    <w:rsid w:val="00E47213"/>
    <w:rsid w:val="00E617DB"/>
    <w:rsid w:val="00E6784F"/>
    <w:rsid w:val="00E77385"/>
    <w:rsid w:val="00E814B2"/>
    <w:rsid w:val="00EC614C"/>
    <w:rsid w:val="00EE198C"/>
    <w:rsid w:val="00EE782C"/>
    <w:rsid w:val="00EF1D83"/>
    <w:rsid w:val="00EF2AEF"/>
    <w:rsid w:val="00F04BC8"/>
    <w:rsid w:val="00F06D08"/>
    <w:rsid w:val="00F21651"/>
    <w:rsid w:val="00F30725"/>
    <w:rsid w:val="00F33583"/>
    <w:rsid w:val="00F6792B"/>
    <w:rsid w:val="00F7323E"/>
    <w:rsid w:val="00F81117"/>
    <w:rsid w:val="00F90753"/>
    <w:rsid w:val="00FD7CF7"/>
    <w:rsid w:val="00FF1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4A9EDF-7E56-4905-9308-822176D47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6D08"/>
    <w:pPr>
      <w:spacing w:after="120"/>
      <w:jc w:val="both"/>
    </w:pPr>
    <w:rPr>
      <w:rFonts w:asciiTheme="minorHAnsi" w:eastAsia="Times New Roman" w:hAnsiTheme="minorHAnsi"/>
      <w:sz w:val="22"/>
    </w:rPr>
  </w:style>
  <w:style w:type="paragraph" w:styleId="berschrift1">
    <w:name w:val="heading 1"/>
    <w:basedOn w:val="Standard"/>
    <w:next w:val="Standard"/>
    <w:link w:val="berschrift1Zchn"/>
    <w:qFormat/>
    <w:rsid w:val="007854D6"/>
    <w:pPr>
      <w:keepNext/>
      <w:numPr>
        <w:numId w:val="21"/>
      </w:numPr>
      <w:spacing w:before="240"/>
      <w:outlineLvl w:val="0"/>
    </w:pPr>
    <w:rPr>
      <w:rFonts w:ascii="Arial Rounded MT Bold" w:hAnsi="Arial Rounded MT Bold"/>
      <w:kern w:val="28"/>
      <w:sz w:val="36"/>
    </w:rPr>
  </w:style>
  <w:style w:type="paragraph" w:styleId="berschrift2">
    <w:name w:val="heading 2"/>
    <w:basedOn w:val="Standard"/>
    <w:next w:val="Standard"/>
    <w:link w:val="berschrift2Zchn"/>
    <w:qFormat/>
    <w:rsid w:val="003A299F"/>
    <w:pPr>
      <w:keepNext/>
      <w:numPr>
        <w:ilvl w:val="1"/>
        <w:numId w:val="21"/>
      </w:numPr>
      <w:spacing w:before="240"/>
      <w:outlineLvl w:val="1"/>
    </w:pPr>
    <w:rPr>
      <w:rFonts w:ascii="Arial" w:hAnsi="Arial"/>
      <w:sz w:val="28"/>
    </w:rPr>
  </w:style>
  <w:style w:type="paragraph" w:styleId="berschrift3">
    <w:name w:val="heading 3"/>
    <w:basedOn w:val="Standard"/>
    <w:next w:val="Standard"/>
    <w:link w:val="berschrift3Zchn"/>
    <w:uiPriority w:val="9"/>
    <w:unhideWhenUsed/>
    <w:qFormat/>
    <w:rsid w:val="002F602C"/>
    <w:pPr>
      <w:keepNext/>
      <w:keepLines/>
      <w:numPr>
        <w:ilvl w:val="2"/>
        <w:numId w:val="21"/>
      </w:numPr>
      <w:spacing w:before="240"/>
      <w:outlineLvl w:val="2"/>
    </w:pPr>
    <w:rPr>
      <w:rFonts w:ascii="Arial" w:eastAsiaTheme="majorEastAsia" w:hAnsi="Arial" w:cstheme="majorBidi"/>
      <w:sz w:val="24"/>
      <w:szCs w:val="24"/>
    </w:rPr>
  </w:style>
  <w:style w:type="paragraph" w:styleId="berschrift4">
    <w:name w:val="heading 4"/>
    <w:basedOn w:val="Standard"/>
    <w:next w:val="Standard"/>
    <w:link w:val="berschrift4Zchn"/>
    <w:uiPriority w:val="9"/>
    <w:unhideWhenUsed/>
    <w:qFormat/>
    <w:rsid w:val="00D9797B"/>
    <w:pPr>
      <w:keepNext/>
      <w:keepLines/>
      <w:numPr>
        <w:ilvl w:val="3"/>
        <w:numId w:val="21"/>
      </w:numPr>
      <w:spacing w:before="120"/>
      <w:outlineLvl w:val="3"/>
    </w:pPr>
    <w:rPr>
      <w:rFonts w:eastAsiaTheme="majorEastAsia" w:cstheme="majorBidi"/>
      <w:iCs/>
      <w:sz w:val="24"/>
    </w:rPr>
  </w:style>
  <w:style w:type="paragraph" w:styleId="berschrift5">
    <w:name w:val="heading 5"/>
    <w:basedOn w:val="Standard"/>
    <w:next w:val="Standard"/>
    <w:link w:val="berschrift5Zchn"/>
    <w:uiPriority w:val="9"/>
    <w:unhideWhenUsed/>
    <w:qFormat/>
    <w:rsid w:val="00A612E2"/>
    <w:pPr>
      <w:keepNext/>
      <w:keepLines/>
      <w:numPr>
        <w:ilvl w:val="4"/>
        <w:numId w:val="21"/>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A612E2"/>
    <w:pPr>
      <w:keepNext/>
      <w:keepLines/>
      <w:numPr>
        <w:ilvl w:val="5"/>
        <w:numId w:val="21"/>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A612E2"/>
    <w:pPr>
      <w:keepNext/>
      <w:keepLines/>
      <w:numPr>
        <w:ilvl w:val="6"/>
        <w:numId w:val="21"/>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A612E2"/>
    <w:pPr>
      <w:keepNext/>
      <w:keepLines/>
      <w:numPr>
        <w:ilvl w:val="7"/>
        <w:numId w:val="2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612E2"/>
    <w:pPr>
      <w:keepNext/>
      <w:keepLines/>
      <w:numPr>
        <w:ilvl w:val="8"/>
        <w:numId w:val="2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7854D6"/>
    <w:rPr>
      <w:rFonts w:ascii="Arial Rounded MT Bold" w:eastAsia="Times New Roman" w:hAnsi="Arial Rounded MT Bold"/>
      <w:kern w:val="28"/>
      <w:sz w:val="36"/>
    </w:rPr>
  </w:style>
  <w:style w:type="character" w:customStyle="1" w:styleId="berschrift2Zchn">
    <w:name w:val="Überschrift 2 Zchn"/>
    <w:link w:val="berschrift2"/>
    <w:rsid w:val="003A299F"/>
    <w:rPr>
      <w:rFonts w:ascii="Arial" w:eastAsia="Times New Roman" w:hAnsi="Arial"/>
      <w:sz w:val="28"/>
    </w:rPr>
  </w:style>
  <w:style w:type="paragraph" w:customStyle="1" w:styleId="script-standard">
    <w:name w:val="script-standard"/>
    <w:basedOn w:val="Standard"/>
    <w:rsid w:val="005A1BE5"/>
    <w:pPr>
      <w:widowControl w:val="0"/>
    </w:pPr>
    <w:rPr>
      <w:rFonts w:ascii="Arial" w:hAnsi="Arial"/>
      <w:sz w:val="18"/>
    </w:rPr>
  </w:style>
  <w:style w:type="paragraph" w:customStyle="1" w:styleId="script-aufzhlung">
    <w:name w:val="script-aufzählung"/>
    <w:basedOn w:val="Standard"/>
    <w:rsid w:val="005A1BE5"/>
    <w:pPr>
      <w:tabs>
        <w:tab w:val="left" w:pos="360"/>
      </w:tabs>
      <w:spacing w:before="60"/>
      <w:ind w:left="357" w:hanging="357"/>
    </w:pPr>
    <w:rPr>
      <w:rFonts w:ascii="Arial" w:hAnsi="Arial"/>
      <w:sz w:val="18"/>
    </w:rPr>
  </w:style>
  <w:style w:type="paragraph" w:customStyle="1" w:styleId="script-flietext">
    <w:name w:val="script-fließtext"/>
    <w:basedOn w:val="Standard"/>
    <w:rsid w:val="005A1BE5"/>
    <w:pPr>
      <w:widowControl w:val="0"/>
      <w:spacing w:before="120"/>
    </w:pPr>
    <w:rPr>
      <w:rFonts w:ascii="Arial" w:hAnsi="Arial"/>
      <w:sz w:val="18"/>
    </w:rPr>
  </w:style>
  <w:style w:type="paragraph" w:customStyle="1" w:styleId="script-abcd-aufzhlung">
    <w:name w:val="script-abcd-aufzählung"/>
    <w:basedOn w:val="script-standard"/>
    <w:rsid w:val="005A1BE5"/>
    <w:pPr>
      <w:widowControl/>
      <w:tabs>
        <w:tab w:val="left" w:pos="360"/>
      </w:tabs>
      <w:spacing w:before="60"/>
      <w:ind w:left="284" w:hanging="284"/>
    </w:pPr>
  </w:style>
  <w:style w:type="paragraph" w:styleId="Funotentext">
    <w:name w:val="footnote text"/>
    <w:basedOn w:val="Standard"/>
    <w:link w:val="FunotentextZchn"/>
    <w:semiHidden/>
    <w:rsid w:val="005A1BE5"/>
  </w:style>
  <w:style w:type="character" w:customStyle="1" w:styleId="FunotentextZchn">
    <w:name w:val="Fußnotentext Zchn"/>
    <w:link w:val="Funotentext"/>
    <w:semiHidden/>
    <w:rsid w:val="005A1BE5"/>
    <w:rPr>
      <w:rFonts w:ascii="Times New Roman" w:eastAsia="Times New Roman" w:hAnsi="Times New Roman" w:cs="Times New Roman"/>
      <w:sz w:val="20"/>
      <w:szCs w:val="20"/>
      <w:lang w:eastAsia="de-DE"/>
    </w:rPr>
  </w:style>
  <w:style w:type="paragraph" w:styleId="Sprechblasentext">
    <w:name w:val="Balloon Text"/>
    <w:basedOn w:val="Standard"/>
    <w:link w:val="SprechblasentextZchn"/>
    <w:uiPriority w:val="99"/>
    <w:semiHidden/>
    <w:unhideWhenUsed/>
    <w:rsid w:val="005A1BE5"/>
    <w:rPr>
      <w:rFonts w:ascii="Tahoma" w:hAnsi="Tahoma" w:cs="Tahoma"/>
      <w:sz w:val="16"/>
      <w:szCs w:val="16"/>
    </w:rPr>
  </w:style>
  <w:style w:type="character" w:customStyle="1" w:styleId="SprechblasentextZchn">
    <w:name w:val="Sprechblasentext Zchn"/>
    <w:link w:val="Sprechblasentext"/>
    <w:uiPriority w:val="99"/>
    <w:semiHidden/>
    <w:rsid w:val="005A1BE5"/>
    <w:rPr>
      <w:rFonts w:ascii="Tahoma" w:eastAsia="Times New Roman" w:hAnsi="Tahoma" w:cs="Tahoma"/>
      <w:sz w:val="16"/>
      <w:szCs w:val="16"/>
      <w:lang w:eastAsia="de-DE"/>
    </w:rPr>
  </w:style>
  <w:style w:type="paragraph" w:styleId="Listenabsatz">
    <w:name w:val="List Paragraph"/>
    <w:basedOn w:val="Standard"/>
    <w:uiPriority w:val="34"/>
    <w:qFormat/>
    <w:rsid w:val="008E3865"/>
    <w:pPr>
      <w:ind w:left="720"/>
      <w:contextualSpacing/>
    </w:pPr>
  </w:style>
  <w:style w:type="table" w:styleId="Tabellenraster">
    <w:name w:val="Table Grid"/>
    <w:basedOn w:val="NormaleTabelle"/>
    <w:uiPriority w:val="59"/>
    <w:rsid w:val="007A1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4D1159"/>
    <w:pPr>
      <w:tabs>
        <w:tab w:val="center" w:pos="4536"/>
        <w:tab w:val="right" w:pos="9072"/>
      </w:tabs>
    </w:pPr>
  </w:style>
  <w:style w:type="character" w:customStyle="1" w:styleId="KopfzeileZchn">
    <w:name w:val="Kopfzeile Zchn"/>
    <w:link w:val="Kopfzeile"/>
    <w:uiPriority w:val="99"/>
    <w:rsid w:val="004D1159"/>
    <w:rPr>
      <w:rFonts w:ascii="Times New Roman" w:eastAsia="Times New Roman" w:hAnsi="Times New Roman"/>
    </w:rPr>
  </w:style>
  <w:style w:type="paragraph" w:styleId="Fuzeile">
    <w:name w:val="footer"/>
    <w:basedOn w:val="Standard"/>
    <w:link w:val="FuzeileZchn"/>
    <w:uiPriority w:val="99"/>
    <w:unhideWhenUsed/>
    <w:rsid w:val="004D1159"/>
    <w:pPr>
      <w:tabs>
        <w:tab w:val="center" w:pos="4536"/>
        <w:tab w:val="right" w:pos="9072"/>
      </w:tabs>
    </w:pPr>
  </w:style>
  <w:style w:type="character" w:customStyle="1" w:styleId="FuzeileZchn">
    <w:name w:val="Fußzeile Zchn"/>
    <w:link w:val="Fuzeile"/>
    <w:uiPriority w:val="99"/>
    <w:rsid w:val="004D1159"/>
    <w:rPr>
      <w:rFonts w:ascii="Times New Roman" w:eastAsia="Times New Roman" w:hAnsi="Times New Roman"/>
    </w:rPr>
  </w:style>
  <w:style w:type="character" w:customStyle="1" w:styleId="berschrift3Zchn">
    <w:name w:val="Überschrift 3 Zchn"/>
    <w:basedOn w:val="Absatz-Standardschriftart"/>
    <w:link w:val="berschrift3"/>
    <w:uiPriority w:val="9"/>
    <w:rsid w:val="002F602C"/>
    <w:rPr>
      <w:rFonts w:ascii="Arial" w:eastAsiaTheme="majorEastAsia" w:hAnsi="Arial" w:cstheme="majorBidi"/>
      <w:sz w:val="24"/>
      <w:szCs w:val="24"/>
    </w:rPr>
  </w:style>
  <w:style w:type="character" w:customStyle="1" w:styleId="berschrift4Zchn">
    <w:name w:val="Überschrift 4 Zchn"/>
    <w:basedOn w:val="Absatz-Standardschriftart"/>
    <w:link w:val="berschrift4"/>
    <w:uiPriority w:val="9"/>
    <w:rsid w:val="00D9797B"/>
    <w:rPr>
      <w:rFonts w:asciiTheme="minorHAnsi" w:eastAsiaTheme="majorEastAsia" w:hAnsiTheme="minorHAnsi" w:cstheme="majorBidi"/>
      <w:iCs/>
      <w:sz w:val="24"/>
    </w:rPr>
  </w:style>
  <w:style w:type="character" w:customStyle="1" w:styleId="berschrift5Zchn">
    <w:name w:val="Überschrift 5 Zchn"/>
    <w:basedOn w:val="Absatz-Standardschriftart"/>
    <w:link w:val="berschrift5"/>
    <w:uiPriority w:val="9"/>
    <w:rsid w:val="00A612E2"/>
    <w:rPr>
      <w:rFonts w:asciiTheme="majorHAnsi" w:eastAsiaTheme="majorEastAsia" w:hAnsiTheme="majorHAnsi" w:cstheme="majorBidi"/>
      <w:color w:val="365F91" w:themeColor="accent1" w:themeShade="BF"/>
      <w:sz w:val="22"/>
    </w:rPr>
  </w:style>
  <w:style w:type="character" w:customStyle="1" w:styleId="berschrift6Zchn">
    <w:name w:val="Überschrift 6 Zchn"/>
    <w:basedOn w:val="Absatz-Standardschriftart"/>
    <w:link w:val="berschrift6"/>
    <w:uiPriority w:val="9"/>
    <w:semiHidden/>
    <w:rsid w:val="00A612E2"/>
    <w:rPr>
      <w:rFonts w:asciiTheme="majorHAnsi" w:eastAsiaTheme="majorEastAsia" w:hAnsiTheme="majorHAnsi" w:cstheme="majorBidi"/>
      <w:color w:val="243F60" w:themeColor="accent1" w:themeShade="7F"/>
      <w:sz w:val="22"/>
    </w:rPr>
  </w:style>
  <w:style w:type="character" w:customStyle="1" w:styleId="berschrift7Zchn">
    <w:name w:val="Überschrift 7 Zchn"/>
    <w:basedOn w:val="Absatz-Standardschriftart"/>
    <w:link w:val="berschrift7"/>
    <w:uiPriority w:val="9"/>
    <w:semiHidden/>
    <w:rsid w:val="00A612E2"/>
    <w:rPr>
      <w:rFonts w:asciiTheme="majorHAnsi" w:eastAsiaTheme="majorEastAsia" w:hAnsiTheme="majorHAnsi" w:cstheme="majorBidi"/>
      <w:i/>
      <w:iCs/>
      <w:color w:val="243F60" w:themeColor="accent1" w:themeShade="7F"/>
      <w:sz w:val="22"/>
    </w:rPr>
  </w:style>
  <w:style w:type="character" w:customStyle="1" w:styleId="berschrift8Zchn">
    <w:name w:val="Überschrift 8 Zchn"/>
    <w:basedOn w:val="Absatz-Standardschriftart"/>
    <w:link w:val="berschrift8"/>
    <w:uiPriority w:val="9"/>
    <w:semiHidden/>
    <w:rsid w:val="00A612E2"/>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612E2"/>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5476787">
      <w:bodyDiv w:val="1"/>
      <w:marLeft w:val="0"/>
      <w:marRight w:val="0"/>
      <w:marTop w:val="0"/>
      <w:marBottom w:val="0"/>
      <w:divBdr>
        <w:top w:val="none" w:sz="0" w:space="0" w:color="auto"/>
        <w:left w:val="none" w:sz="0" w:space="0" w:color="auto"/>
        <w:bottom w:val="none" w:sz="0" w:space="0" w:color="auto"/>
        <w:right w:val="none" w:sz="0" w:space="0" w:color="auto"/>
      </w:divBdr>
    </w:div>
    <w:div w:id="1663579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B05A51000DD046BD66BD94EF0AF0D9" ma:contentTypeVersion="1" ma:contentTypeDescription="Ein neues Dokument erstellen." ma:contentTypeScope="" ma:versionID="e024d781ebe7f61ecaa6883779c7e7bb">
  <xsd:schema xmlns:xsd="http://www.w3.org/2001/XMLSchema" xmlns:xs="http://www.w3.org/2001/XMLSchema" xmlns:p="http://schemas.microsoft.com/office/2006/metadata/properties" xmlns:ns2="e7aa828e-60e2-47cb-b3f6-55cb1c7af84a" targetNamespace="http://schemas.microsoft.com/office/2006/metadata/properties" ma:root="true" ma:fieldsID="78783b90f73ea36d277210657c4ced77" ns2:_="">
    <xsd:import namespace="e7aa828e-60e2-47cb-b3f6-55cb1c7af84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aa828e-60e2-47cb-b3f6-55cb1c7af84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79BC62-B9BB-4E0F-A9D1-587CC172EFD4}">
  <ds:schemaRefs>
    <ds:schemaRef ds:uri="http://schemas.microsoft.com/sharepoint/v3/contenttype/forms"/>
  </ds:schemaRefs>
</ds:datastoreItem>
</file>

<file path=customXml/itemProps2.xml><?xml version="1.0" encoding="utf-8"?>
<ds:datastoreItem xmlns:ds="http://schemas.openxmlformats.org/officeDocument/2006/customXml" ds:itemID="{AA36C17A-1B8C-4967-A443-36CF474FA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aa828e-60e2-47cb-b3f6-55cb1c7af8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22F428-16EE-4AB8-A3A6-83AAFB20237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208</Words>
  <Characters>1313</Characters>
  <Application>Microsoft Office Word</Application>
  <DocSecurity>0</DocSecurity>
  <Lines>10</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Hartmut.Tobiasch</dc:creator>
  <cp:lastModifiedBy>Hege</cp:lastModifiedBy>
  <cp:revision>28</cp:revision>
  <cp:lastPrinted>2018-09-04T12:16:00Z</cp:lastPrinted>
  <dcterms:created xsi:type="dcterms:W3CDTF">2018-01-10T11:33:00Z</dcterms:created>
  <dcterms:modified xsi:type="dcterms:W3CDTF">2018-09-14T20:25:00Z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0x0101004BB05A51000DD046BD66BD94EF0AF0D9</vt:lpwstr>
  </property>
</Properties>
</file>